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453AA9" w:rsidP="00453AA9">
      <w:pPr>
        <w:jc w:val="center"/>
      </w:pPr>
      <w:r>
        <w:t>G 33 La storia della salvezza spiegata ai bambini 6</w:t>
      </w: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</w:pPr>
    </w:p>
    <w:p w:rsidR="00453AA9" w:rsidRDefault="00453AA9" w:rsidP="00453AA9">
      <w:pPr>
        <w:jc w:val="center"/>
        <w:rPr>
          <w:b/>
        </w:rPr>
      </w:pPr>
      <w:r>
        <w:rPr>
          <w:b/>
        </w:rPr>
        <w:t>PARTE GEOGRAFICA</w:t>
      </w:r>
    </w:p>
    <w:p w:rsidR="00453AA9" w:rsidRDefault="00E34D11" w:rsidP="00E34D11">
      <w:pPr>
        <w:ind w:left="2124" w:firstLine="708"/>
        <w:rPr>
          <w:b/>
        </w:rPr>
      </w:pPr>
      <w:r>
        <w:rPr>
          <w:b/>
        </w:rPr>
        <w:t xml:space="preserve">                      </w:t>
      </w:r>
      <w:r w:rsidR="00453AA9">
        <w:rPr>
          <w:b/>
        </w:rPr>
        <w:t>La Palestina</w:t>
      </w:r>
    </w:p>
    <w:p w:rsidR="00453AA9" w:rsidRDefault="00453AA9" w:rsidP="00453AA9">
      <w:pPr>
        <w:jc w:val="center"/>
        <w:rPr>
          <w:b/>
        </w:rPr>
      </w:pPr>
    </w:p>
    <w:p w:rsidR="00453AA9" w:rsidRDefault="00E34D11" w:rsidP="00453AA9">
      <w:pPr>
        <w:jc w:val="both"/>
        <w:rPr>
          <w:b/>
        </w:rPr>
      </w:pPr>
      <w:r>
        <w:rPr>
          <w:b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4232910</wp:posOffset>
            </wp:positionH>
            <wp:positionV relativeFrom="paragraph">
              <wp:posOffset>64135</wp:posOffset>
            </wp:positionV>
            <wp:extent cx="2105025" cy="3381375"/>
            <wp:effectExtent l="19050" t="0" r="9525" b="0"/>
            <wp:wrapSquare wrapText="bothSides"/>
            <wp:docPr id="1" name="Immagine 1" descr="Risultati immagini per Carte geografiche della Palestina al tempo di Ges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Carte geografiche della Palestina al tempo di Ges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3AA9">
        <w:rPr>
          <w:b/>
        </w:rPr>
        <w:t>Materiale richiesto:</w:t>
      </w:r>
    </w:p>
    <w:p w:rsidR="002E2604" w:rsidRDefault="002E2604" w:rsidP="00453AA9">
      <w:pPr>
        <w:jc w:val="both"/>
        <w:rPr>
          <w:b/>
        </w:rPr>
      </w:pPr>
    </w:p>
    <w:p w:rsidR="002E2604" w:rsidRDefault="002E2604" w:rsidP="00453AA9">
      <w:pPr>
        <w:jc w:val="both"/>
        <w:rPr>
          <w:b/>
        </w:rPr>
      </w:pPr>
    </w:p>
    <w:p w:rsidR="00453AA9" w:rsidRDefault="00453AA9" w:rsidP="00EF1D9D">
      <w:pPr>
        <w:pStyle w:val="Paragrafoelenco"/>
        <w:numPr>
          <w:ilvl w:val="0"/>
          <w:numId w:val="1"/>
        </w:numPr>
        <w:ind w:left="3686" w:right="3401" w:hanging="284"/>
        <w:jc w:val="both"/>
      </w:pPr>
      <w:r>
        <w:t xml:space="preserve">Un plastico della </w:t>
      </w:r>
      <w:proofErr w:type="spellStart"/>
      <w:r>
        <w:t>Palesti</w:t>
      </w:r>
      <w:r w:rsidR="00EF1D9D">
        <w:t>-</w:t>
      </w:r>
      <w:proofErr w:type="spellEnd"/>
      <w:r w:rsidR="00D04783" w:rsidRPr="00D04783">
        <w:t xml:space="preserve"> </w:t>
      </w:r>
      <w:proofErr w:type="spellStart"/>
      <w:r>
        <w:t>na</w:t>
      </w:r>
      <w:proofErr w:type="spellEnd"/>
      <w:r w:rsidR="00EF1D9D">
        <w:t>.</w:t>
      </w:r>
    </w:p>
    <w:p w:rsidR="00EF1D9D" w:rsidRDefault="00EF1D9D" w:rsidP="00EF1D9D">
      <w:pPr>
        <w:ind w:left="3042" w:right="3401"/>
        <w:jc w:val="both"/>
      </w:pPr>
    </w:p>
    <w:p w:rsidR="00E34D11" w:rsidRDefault="00E34D11" w:rsidP="00EF1D9D">
      <w:pPr>
        <w:ind w:left="3042" w:right="3401"/>
        <w:jc w:val="both"/>
      </w:pPr>
    </w:p>
    <w:p w:rsidR="00453AA9" w:rsidRDefault="00453AA9" w:rsidP="00EF1D9D">
      <w:pPr>
        <w:pStyle w:val="Paragrafoelenco"/>
        <w:numPr>
          <w:ilvl w:val="0"/>
          <w:numId w:val="1"/>
        </w:numPr>
        <w:ind w:left="3686" w:right="3401" w:hanging="284"/>
        <w:jc w:val="both"/>
      </w:pPr>
      <w:r>
        <w:t>Carta geografica muta</w:t>
      </w:r>
    </w:p>
    <w:p w:rsidR="00453AA9" w:rsidRDefault="00453AA9" w:rsidP="00EF1D9D">
      <w:pPr>
        <w:ind w:left="3686" w:right="3401"/>
        <w:jc w:val="both"/>
      </w:pPr>
      <w:r>
        <w:t>Carta geografica parlata</w:t>
      </w:r>
      <w:r w:rsidR="00EF1D9D">
        <w:t>.</w:t>
      </w:r>
    </w:p>
    <w:p w:rsidR="00EF1D9D" w:rsidRDefault="00EF1D9D" w:rsidP="00EF1D9D">
      <w:pPr>
        <w:ind w:left="3686" w:right="3401"/>
        <w:jc w:val="both"/>
      </w:pPr>
    </w:p>
    <w:p w:rsidR="00E34D11" w:rsidRDefault="00E34D11" w:rsidP="00EF1D9D">
      <w:pPr>
        <w:ind w:left="3686" w:right="3401"/>
        <w:jc w:val="both"/>
      </w:pPr>
    </w:p>
    <w:p w:rsidR="00453AA9" w:rsidRDefault="00453AA9" w:rsidP="00EF1D9D">
      <w:pPr>
        <w:pStyle w:val="Paragrafoelenco"/>
        <w:numPr>
          <w:ilvl w:val="0"/>
          <w:numId w:val="1"/>
        </w:numPr>
        <w:ind w:left="3686" w:right="3401" w:hanging="284"/>
        <w:jc w:val="both"/>
      </w:pPr>
      <w:r>
        <w:t>Sagoma di compensato con le regioni ad incastro (40 per 30)</w:t>
      </w:r>
    </w:p>
    <w:p w:rsidR="00EF1D9D" w:rsidRDefault="00EF1D9D" w:rsidP="00EF1D9D">
      <w:pPr>
        <w:ind w:left="3042" w:right="3401"/>
        <w:jc w:val="both"/>
      </w:pPr>
    </w:p>
    <w:p w:rsidR="00E34D11" w:rsidRDefault="00E34D11" w:rsidP="00EF1D9D">
      <w:pPr>
        <w:ind w:left="3042" w:right="3401"/>
        <w:jc w:val="both"/>
      </w:pPr>
    </w:p>
    <w:p w:rsidR="00453AA9" w:rsidRDefault="00A02C60" w:rsidP="00EF1D9D">
      <w:pPr>
        <w:pStyle w:val="Paragrafoelenco"/>
        <w:numPr>
          <w:ilvl w:val="0"/>
          <w:numId w:val="1"/>
        </w:numPr>
        <w:ind w:left="3686" w:right="3401" w:hanging="284"/>
        <w:jc w:val="both"/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4280535</wp:posOffset>
            </wp:positionH>
            <wp:positionV relativeFrom="paragraph">
              <wp:posOffset>861060</wp:posOffset>
            </wp:positionV>
            <wp:extent cx="2057400" cy="3305175"/>
            <wp:effectExtent l="19050" t="0" r="0" b="0"/>
            <wp:wrapSquare wrapText="bothSides"/>
            <wp:docPr id="4" name="Immagine 4" descr="Risultati immagini per Carte geografiche della Palestina al tempo di Ges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Carte geografiche della Palestina al tempo di Ges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3AA9">
        <w:t>Tre carte dello stesso formato: la prima con le indicazioni delle regioni, la seconda con le indicazioni delle città, la terza con le indicazioni degli elementi fisici</w:t>
      </w:r>
      <w:r w:rsidR="00EF1D9D">
        <w:t>.</w:t>
      </w:r>
    </w:p>
    <w:p w:rsidR="00EF1D9D" w:rsidRDefault="00EF1D9D" w:rsidP="00EF1D9D">
      <w:pPr>
        <w:pStyle w:val="Paragrafoelenco"/>
      </w:pPr>
    </w:p>
    <w:p w:rsidR="00EF1D9D" w:rsidRDefault="00EF1D9D" w:rsidP="00EF1D9D">
      <w:pPr>
        <w:ind w:left="3042" w:right="3401"/>
        <w:jc w:val="both"/>
      </w:pPr>
    </w:p>
    <w:p w:rsidR="00453AA9" w:rsidRDefault="00453AA9" w:rsidP="00EF1D9D">
      <w:pPr>
        <w:pStyle w:val="Paragrafoelenco"/>
        <w:numPr>
          <w:ilvl w:val="0"/>
          <w:numId w:val="1"/>
        </w:numPr>
        <w:ind w:left="3686" w:right="3401" w:hanging="284"/>
        <w:jc w:val="both"/>
      </w:pPr>
      <w:r>
        <w:t>Bandierine con i nomi delle regioni, città, monti, ecc … ripartite in due scatole: in quella per i più piccoli si mette la stella, la colomba, la croce, il nome delle regioni e degli elementi più importanti: Mar Mediterraneo, Gior</w:t>
      </w:r>
      <w:r w:rsidR="00E34D11">
        <w:t>-</w:t>
      </w:r>
      <w:r>
        <w:t>dano, Lago di Tiberiade .</w:t>
      </w:r>
    </w:p>
    <w:p w:rsidR="00453AA9" w:rsidRDefault="00453AA9" w:rsidP="00EF1D9D">
      <w:pPr>
        <w:ind w:left="3686" w:right="3401"/>
        <w:jc w:val="both"/>
      </w:pPr>
      <w:r>
        <w:t>In quella per i più grandi tutti gli altri nomi oltre i detti.</w:t>
      </w:r>
    </w:p>
    <w:p w:rsidR="002E2604" w:rsidRDefault="002E2604" w:rsidP="00EF1D9D">
      <w:pPr>
        <w:ind w:left="3686" w:right="3401"/>
        <w:jc w:val="both"/>
      </w:pPr>
    </w:p>
    <w:p w:rsidR="002E2604" w:rsidRDefault="002E2604" w:rsidP="002E2604">
      <w:pPr>
        <w:ind w:right="-143"/>
        <w:jc w:val="both"/>
      </w:pPr>
      <w:r>
        <w:rPr>
          <w:b/>
        </w:rPr>
        <w:lastRenderedPageBreak/>
        <w:t xml:space="preserve">Età: </w:t>
      </w:r>
      <w:r>
        <w:t>3 – 4 anni</w:t>
      </w:r>
    </w:p>
    <w:p w:rsidR="002E2604" w:rsidRDefault="002E2604" w:rsidP="002E2604">
      <w:pPr>
        <w:ind w:right="-143"/>
        <w:jc w:val="both"/>
      </w:pPr>
    </w:p>
    <w:p w:rsidR="002E2604" w:rsidRDefault="002E2604" w:rsidP="002E2604">
      <w:pPr>
        <w:ind w:right="-143"/>
        <w:jc w:val="both"/>
        <w:rPr>
          <w:b/>
        </w:rPr>
      </w:pPr>
      <w:r>
        <w:rPr>
          <w:b/>
        </w:rPr>
        <w:t>Presentazione:</w:t>
      </w:r>
    </w:p>
    <w:p w:rsidR="002E2604" w:rsidRDefault="002E2604" w:rsidP="002E2604">
      <w:pPr>
        <w:ind w:right="-143"/>
        <w:jc w:val="both"/>
      </w:pPr>
      <w:r w:rsidRPr="002E2604">
        <w:tab/>
        <w:t>Dal mappamondo si fa vedere l’Italia, quindi la Palestina. Si ricercano i motivi per cui questo piccolo paese è meta di tanti pellegrinaggi. Si descrive l’aspetto fisico: situata tra il mare e il deserto</w:t>
      </w:r>
      <w:r>
        <w:t xml:space="preserve">, un massiccio centrale che degrada in colline verso la Galilea. </w:t>
      </w:r>
    </w:p>
    <w:p w:rsidR="002F5662" w:rsidRDefault="002E2604" w:rsidP="002E2604">
      <w:pPr>
        <w:ind w:right="-143"/>
        <w:jc w:val="both"/>
      </w:pPr>
      <w:r>
        <w:tab/>
        <w:t xml:space="preserve">Suddiviso in quattro regioni: </w:t>
      </w:r>
      <w:r w:rsidRPr="002E2604">
        <w:rPr>
          <w:b/>
        </w:rPr>
        <w:t>La Giudea</w:t>
      </w:r>
      <w:r>
        <w:t xml:space="preserve">, dall’aspetto severo: montagne argillose, ricche di uliveti, ha visto la nascita e il periodo conclusivo della vita di Gesù: </w:t>
      </w:r>
      <w:r w:rsidRPr="002F5662">
        <w:rPr>
          <w:b/>
        </w:rPr>
        <w:t>la Galilea</w:t>
      </w:r>
      <w:r>
        <w:t>, paese collinoso più irrigato e quindi più verdeggiante</w:t>
      </w:r>
      <w:r w:rsidR="002F5662">
        <w:t>, bagnato dal lago di Tiberiade molto pescoso, è stata teatro della vita nascosta e della vita p</w:t>
      </w:r>
      <w:r w:rsidR="00D04783">
        <w:t>u</w:t>
      </w:r>
      <w:r w:rsidR="002F5662">
        <w:t xml:space="preserve">bblica del Maestro: </w:t>
      </w:r>
      <w:r w:rsidR="002F5662" w:rsidRPr="002F5662">
        <w:rPr>
          <w:b/>
        </w:rPr>
        <w:t xml:space="preserve">la </w:t>
      </w:r>
      <w:proofErr w:type="spellStart"/>
      <w:r w:rsidR="002F5662" w:rsidRPr="002F5662">
        <w:rPr>
          <w:b/>
        </w:rPr>
        <w:t>Samaria</w:t>
      </w:r>
      <w:proofErr w:type="spellEnd"/>
      <w:r w:rsidR="002F5662">
        <w:t xml:space="preserve">, al centro, passaggio obbligatorio dei viaggi di Gesù </w:t>
      </w:r>
      <w:r w:rsidR="002F5662" w:rsidRPr="002F5662">
        <w:rPr>
          <w:b/>
        </w:rPr>
        <w:t>… il Giordano</w:t>
      </w:r>
      <w:r w:rsidR="002F5662">
        <w:t xml:space="preserve"> sul quale Giovanni battezzò Gesù </w:t>
      </w:r>
      <w:r w:rsidR="002F5662" w:rsidRPr="002F5662">
        <w:rPr>
          <w:b/>
        </w:rPr>
        <w:t>… il Mar Morto</w:t>
      </w:r>
      <w:r w:rsidR="002F5662">
        <w:t xml:space="preserve"> a 208 metri sotto il livello del mare. Privo di vita perché bituminoso, ecc …</w:t>
      </w:r>
    </w:p>
    <w:p w:rsidR="002F5662" w:rsidRDefault="002F5662" w:rsidP="002E2604">
      <w:pPr>
        <w:ind w:right="-143"/>
        <w:jc w:val="both"/>
      </w:pPr>
    </w:p>
    <w:p w:rsidR="002F5662" w:rsidRDefault="002F5662" w:rsidP="002F5662">
      <w:pPr>
        <w:pStyle w:val="Paragrafoelenco"/>
        <w:numPr>
          <w:ilvl w:val="0"/>
          <w:numId w:val="2"/>
        </w:numPr>
        <w:ind w:left="426" w:right="-143" w:hanging="426"/>
        <w:jc w:val="both"/>
      </w:pPr>
      <w:r>
        <w:t xml:space="preserve">Si punta poi su tre città: </w:t>
      </w:r>
      <w:r w:rsidRPr="002F5662">
        <w:rPr>
          <w:b/>
        </w:rPr>
        <w:t>Nazareth, Betlemme, Gerusalemme</w:t>
      </w:r>
      <w:r>
        <w:t>; attraverso il dialogo si puntualizzano gli avvenimenti che le caratterizzano.</w:t>
      </w:r>
    </w:p>
    <w:p w:rsidR="002F5662" w:rsidRDefault="002F5662" w:rsidP="002F5662">
      <w:pPr>
        <w:pStyle w:val="Paragrafoelenco"/>
        <w:numPr>
          <w:ilvl w:val="0"/>
          <w:numId w:val="2"/>
        </w:numPr>
        <w:ind w:left="426" w:right="-143" w:hanging="426"/>
        <w:jc w:val="both"/>
      </w:pPr>
      <w:r>
        <w:t>Quindi si possono dare i simboli e la cartina muta per il lavoro.</w:t>
      </w:r>
    </w:p>
    <w:p w:rsidR="002F5662" w:rsidRDefault="002F5662" w:rsidP="002F5662">
      <w:pPr>
        <w:pStyle w:val="Paragrafoelenco"/>
        <w:numPr>
          <w:ilvl w:val="0"/>
          <w:numId w:val="2"/>
        </w:numPr>
        <w:ind w:left="426" w:right="-143" w:hanging="426"/>
        <w:jc w:val="both"/>
      </w:pPr>
      <w:r>
        <w:t>Per la nomenclatura si può fare la lezione in tre tempi.</w:t>
      </w:r>
    </w:p>
    <w:p w:rsidR="002F5662" w:rsidRDefault="002F5662" w:rsidP="002F5662">
      <w:pPr>
        <w:ind w:right="-143"/>
        <w:jc w:val="both"/>
      </w:pPr>
    </w:p>
    <w:p w:rsidR="002F5662" w:rsidRDefault="002F5662" w:rsidP="002F5662">
      <w:pPr>
        <w:ind w:right="-143"/>
        <w:jc w:val="both"/>
        <w:rPr>
          <w:b/>
        </w:rPr>
      </w:pPr>
      <w:r w:rsidRPr="002F5662">
        <w:rPr>
          <w:b/>
        </w:rPr>
        <w:t xml:space="preserve">Esercizi </w:t>
      </w:r>
      <w:r>
        <w:rPr>
          <w:b/>
        </w:rPr>
        <w:t xml:space="preserve">: </w:t>
      </w:r>
    </w:p>
    <w:p w:rsidR="002F5662" w:rsidRDefault="002F5662" w:rsidP="002F5662">
      <w:pPr>
        <w:ind w:right="-143"/>
        <w:jc w:val="both"/>
      </w:pPr>
      <w:r>
        <w:rPr>
          <w:b/>
        </w:rPr>
        <w:tab/>
      </w:r>
      <w:r>
        <w:t>I bambini</w:t>
      </w:r>
      <w:r w:rsidR="00D04783">
        <w:t>, oltre alla disposizione delle bandierine, possono lavorare a comporre l’incastro dietro la guida della cartina con le regioni; possono anche ricalcare la sagoma e i vari pe</w:t>
      </w:r>
      <w:r w:rsidR="00E34D11">
        <w:t>zz</w:t>
      </w:r>
      <w:r w:rsidR="00D04783">
        <w:t>i e riprodurre la carina.</w:t>
      </w:r>
    </w:p>
    <w:p w:rsidR="00D04783" w:rsidRDefault="00D04783" w:rsidP="002F5662">
      <w:pPr>
        <w:ind w:right="-143"/>
        <w:jc w:val="both"/>
      </w:pPr>
    </w:p>
    <w:p w:rsidR="00D04783" w:rsidRDefault="00D04783" w:rsidP="002F5662">
      <w:pPr>
        <w:ind w:right="-143"/>
        <w:jc w:val="both"/>
        <w:rPr>
          <w:b/>
        </w:rPr>
      </w:pPr>
      <w:r>
        <w:rPr>
          <w:b/>
        </w:rPr>
        <w:t>Per i più grandi:</w:t>
      </w:r>
    </w:p>
    <w:p w:rsidR="00D04783" w:rsidRDefault="00D04783" w:rsidP="002F5662">
      <w:pPr>
        <w:ind w:right="-143"/>
        <w:jc w:val="both"/>
      </w:pPr>
      <w:r>
        <w:rPr>
          <w:b/>
        </w:rPr>
        <w:tab/>
      </w:r>
      <w:r w:rsidRPr="00D04783">
        <w:t>L</w:t>
      </w:r>
      <w:r>
        <w:t>a presentazione è identica ma si dà maggiore abbondanza di particolari e ci si sofferma maggiormente sugli avvenimenti di cui è stato scena ogni luogo.</w:t>
      </w:r>
    </w:p>
    <w:p w:rsidR="00D04783" w:rsidRDefault="00D04783" w:rsidP="002F5662">
      <w:pPr>
        <w:ind w:right="-143"/>
        <w:jc w:val="both"/>
      </w:pPr>
    </w:p>
    <w:p w:rsidR="00D04783" w:rsidRDefault="00D04783" w:rsidP="00D04783">
      <w:pPr>
        <w:ind w:left="1416" w:right="-143" w:hanging="1416"/>
        <w:jc w:val="both"/>
        <w:rPr>
          <w:b/>
        </w:rPr>
      </w:pPr>
      <w:r>
        <w:rPr>
          <w:b/>
        </w:rPr>
        <w:t xml:space="preserve">Scopi: </w:t>
      </w:r>
    </w:p>
    <w:p w:rsidR="00D04783" w:rsidRDefault="00D04783" w:rsidP="00D04783">
      <w:pPr>
        <w:ind w:left="709" w:right="-143"/>
        <w:jc w:val="both"/>
      </w:pPr>
      <w:r>
        <w:rPr>
          <w:b/>
        </w:rPr>
        <w:t xml:space="preserve">diretto:   </w:t>
      </w:r>
      <w:r>
        <w:t>Visualizzare i luoghi dove si sono svolti avvenimenti della vita di Gesù, per</w:t>
      </w:r>
    </w:p>
    <w:p w:rsidR="00D04783" w:rsidRPr="00D04783" w:rsidRDefault="00D04783" w:rsidP="00D04783">
      <w:pPr>
        <w:ind w:left="709" w:right="-143" w:firstLine="707"/>
        <w:jc w:val="both"/>
      </w:pPr>
      <w:r>
        <w:rPr>
          <w:b/>
        </w:rPr>
        <w:t xml:space="preserve">    </w:t>
      </w:r>
      <w:r>
        <w:t xml:space="preserve"> ambientare e concretizzare il fatto.</w:t>
      </w:r>
    </w:p>
    <w:p w:rsidR="00D04783" w:rsidRDefault="00D04783" w:rsidP="002F5662">
      <w:pPr>
        <w:ind w:right="-143"/>
        <w:jc w:val="both"/>
      </w:pPr>
      <w:r>
        <w:rPr>
          <w:b/>
        </w:rPr>
        <w:tab/>
        <w:t xml:space="preserve">Indiretto: </w:t>
      </w:r>
      <w:r>
        <w:t>Dare un luogo all’Incarnazione di cui gli effetti e le conseguenze si ripetono in noi.</w:t>
      </w:r>
    </w:p>
    <w:p w:rsidR="00A02C60" w:rsidRDefault="00A02C60" w:rsidP="002F5662">
      <w:pPr>
        <w:ind w:right="-143"/>
        <w:jc w:val="both"/>
      </w:pPr>
    </w:p>
    <w:p w:rsidR="00A02C60" w:rsidRPr="00D04783" w:rsidRDefault="00E34D11" w:rsidP="002F5662">
      <w:pPr>
        <w:ind w:right="-143"/>
        <w:jc w:val="both"/>
      </w:pP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3613785</wp:posOffset>
            </wp:positionH>
            <wp:positionV relativeFrom="paragraph">
              <wp:posOffset>79375</wp:posOffset>
            </wp:positionV>
            <wp:extent cx="2238375" cy="3352800"/>
            <wp:effectExtent l="19050" t="0" r="9525" b="0"/>
            <wp:wrapSquare wrapText="bothSides"/>
            <wp:docPr id="10" name="Immagine 10" descr="Risultati immagini per Il lago di Tiberi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isultati immagini per Il lago di Tiberiad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31750</wp:posOffset>
            </wp:positionV>
            <wp:extent cx="2456815" cy="3257550"/>
            <wp:effectExtent l="19050" t="0" r="635" b="0"/>
            <wp:wrapSquare wrapText="bothSides"/>
            <wp:docPr id="2" name="Immagine 7" descr="Risultati immagini per la palestina al tempo di gesù per bamb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sultati immagini per la palestina al tempo di gesù per bambin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02C60" w:rsidRPr="00D04783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B53E4"/>
    <w:multiLevelType w:val="hybridMultilevel"/>
    <w:tmpl w:val="0CD832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F3674"/>
    <w:multiLevelType w:val="hybridMultilevel"/>
    <w:tmpl w:val="752E0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3AA9"/>
    <w:rsid w:val="002E2604"/>
    <w:rsid w:val="002F5662"/>
    <w:rsid w:val="003808A9"/>
    <w:rsid w:val="00453AA9"/>
    <w:rsid w:val="009930C2"/>
    <w:rsid w:val="00A02C60"/>
    <w:rsid w:val="00C56D01"/>
    <w:rsid w:val="00D04783"/>
    <w:rsid w:val="00D76BB1"/>
    <w:rsid w:val="00DF1F31"/>
    <w:rsid w:val="00E34D11"/>
    <w:rsid w:val="00E738BD"/>
    <w:rsid w:val="00EB0896"/>
    <w:rsid w:val="00EF1D9D"/>
    <w:rsid w:val="00F73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53AA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47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47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2016-09-29T08:18:00Z</cp:lastPrinted>
  <dcterms:created xsi:type="dcterms:W3CDTF">2016-09-29T08:18:00Z</dcterms:created>
  <dcterms:modified xsi:type="dcterms:W3CDTF">2016-09-29T08:18:00Z</dcterms:modified>
</cp:coreProperties>
</file>